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464D4B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F350C5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F350C5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D72A26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464D4B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F350C5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F350C5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464D4B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F350C5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464D4B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464D4B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F350C5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464D4B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F350C5" w:rsidRDefault="00F350C5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bookmarkStart w:id="0" w:name="_GoBack"/>
            <w:r>
              <w:rPr>
                <w:rFonts w:ascii="Delius" w:hAnsi="Delius"/>
                <w:b/>
              </w:rPr>
              <w:t xml:space="preserve">   </w:t>
            </w:r>
            <w:bookmarkEnd w:id="0"/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  <w:r>
        <w:rPr>
          <w:rFonts w:ascii="Abscissa" w:hAnsi="Abscissa"/>
          <w:sz w:val="2"/>
          <w:szCs w:val="2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464D4B" w:rsidRPr="00F350C5" w:rsidTr="00833A50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464D4B" w:rsidRPr="00F350C5" w:rsidRDefault="00464D4B" w:rsidP="00833A50">
            <w:pPr>
              <w:ind w:left="-57"/>
              <w:jc w:val="center"/>
              <w:rPr>
                <w:rFonts w:ascii="Abscissa" w:hAnsi="Abscissa"/>
                <w:b/>
              </w:rPr>
            </w:pPr>
            <w:r w:rsidRPr="00F350C5">
              <w:rPr>
                <w:rFonts w:ascii="Abscissa" w:hAnsi="Abscissa"/>
                <w:b/>
              </w:rPr>
              <w:t>Dictée</w:t>
            </w:r>
          </w:p>
          <w:p w:rsidR="00464D4B" w:rsidRPr="00F350C5" w:rsidRDefault="008B1623" w:rsidP="00833A50">
            <w:pPr>
              <w:ind w:left="-57"/>
              <w:jc w:val="center"/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 xml:space="preserve">   </w:t>
            </w: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 w:rsidRPr="00F350C5">
              <w:rPr>
                <w:rFonts w:ascii="Abscissa" w:hAnsi="Abscissa"/>
                <w:u w:val="single"/>
              </w:rPr>
              <w:t>Mots appris</w:t>
            </w:r>
            <w:r w:rsidRPr="00F350C5">
              <w:t> </w:t>
            </w:r>
            <w:r>
              <w:rPr>
                <w:rFonts w:ascii="Abscissa" w:hAnsi="Abscissa"/>
              </w:rPr>
              <w:t xml:space="preserve">: je connais ….. mots sur </w:t>
            </w:r>
            <w:r w:rsidR="008B1623">
              <w:rPr>
                <w:rFonts w:ascii="Abscissa" w:hAnsi="Abscissa"/>
              </w:rPr>
              <w:t>___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Je n’ai  pas su reconstituer … mots phonétiquement 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Pr="00F350C5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>J’ai pensé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Abscissa" w:hAnsi="Abscissa"/>
              </w:rPr>
              <w:t xml:space="preserve">  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à la majuscule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au point</w:t>
            </w:r>
          </w:p>
        </w:tc>
      </w:tr>
      <w:tr w:rsidR="00464D4B" w:rsidRPr="00F350C5" w:rsidTr="00833A50">
        <w:tc>
          <w:tcPr>
            <w:tcW w:w="817" w:type="dxa"/>
            <w:vMerge/>
            <w:shd w:val="clear" w:color="auto" w:fill="D9D9D9" w:themeFill="background1" w:themeFillShade="D9"/>
          </w:tcPr>
          <w:p w:rsidR="00464D4B" w:rsidRPr="00F350C5" w:rsidRDefault="00464D4B" w:rsidP="00833A50">
            <w:pPr>
              <w:jc w:val="center"/>
              <w:rPr>
                <w:rFonts w:ascii="Abscissa" w:hAnsi="Abscissa"/>
                <w:b/>
              </w:rPr>
            </w:pPr>
          </w:p>
        </w:tc>
        <w:tc>
          <w:tcPr>
            <w:tcW w:w="6237" w:type="dxa"/>
          </w:tcPr>
          <w:p w:rsidR="00464D4B" w:rsidRDefault="00464D4B" w:rsidP="00833A50">
            <w:pPr>
              <w:rPr>
                <w:rFonts w:ascii="Abscissa" w:hAnsi="Abscissa"/>
              </w:rPr>
            </w:pPr>
            <w:r>
              <w:rPr>
                <w:rFonts w:ascii="Abscissa" w:hAnsi="Abscissa"/>
              </w:rPr>
              <w:t xml:space="preserve">J’ai accordé   </w:t>
            </w:r>
            <w:r>
              <w:rPr>
                <w:rFonts w:ascii="bajconsigne" w:hAnsi="bajconsigne"/>
              </w:rPr>
              <w:t>f</w:t>
            </w:r>
            <w:r>
              <w:rPr>
                <w:rFonts w:ascii="Abscissa" w:hAnsi="Abscissa"/>
              </w:rPr>
              <w:t xml:space="preserve"> avec le verbe        </w:t>
            </w:r>
            <w:r>
              <w:rPr>
                <w:rFonts w:ascii="bajconsigne" w:hAnsi="bajconsigne"/>
              </w:rPr>
              <w:t xml:space="preserve">f </w:t>
            </w:r>
            <w:r>
              <w:rPr>
                <w:rFonts w:ascii="Abscissa" w:hAnsi="Abscissa"/>
              </w:rPr>
              <w:t>dans le GN</w:t>
            </w:r>
          </w:p>
        </w:tc>
      </w:tr>
    </w:tbl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464D4B" w:rsidRDefault="00464D4B" w:rsidP="00464D4B">
      <w:pPr>
        <w:spacing w:after="0"/>
        <w:jc w:val="center"/>
        <w:rPr>
          <w:rFonts w:ascii="Abscissa" w:hAnsi="Abscissa"/>
          <w:sz w:val="2"/>
          <w:szCs w:val="2"/>
        </w:rPr>
      </w:pPr>
    </w:p>
    <w:p w:rsidR="00714392" w:rsidRDefault="00714392" w:rsidP="00714392">
      <w:pPr>
        <w:spacing w:after="0"/>
        <w:jc w:val="center"/>
        <w:rPr>
          <w:rFonts w:ascii="Abscissa" w:hAnsi="Abscissa"/>
          <w:sz w:val="2"/>
          <w:szCs w:val="2"/>
        </w:rPr>
      </w:pPr>
    </w:p>
    <w:sectPr w:rsidR="00714392" w:rsidSect="00464D4B">
      <w:pgSz w:w="16838" w:h="11906" w:orient="landscape"/>
      <w:pgMar w:top="426" w:right="720" w:bottom="142" w:left="993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B21"/>
    <w:rsid w:val="00123BC4"/>
    <w:rsid w:val="00212EDC"/>
    <w:rsid w:val="0041556D"/>
    <w:rsid w:val="00464D4B"/>
    <w:rsid w:val="00484092"/>
    <w:rsid w:val="004C7AEE"/>
    <w:rsid w:val="00626768"/>
    <w:rsid w:val="00714392"/>
    <w:rsid w:val="00714EF6"/>
    <w:rsid w:val="00773B33"/>
    <w:rsid w:val="00854BD3"/>
    <w:rsid w:val="008B1623"/>
    <w:rsid w:val="00A17B21"/>
    <w:rsid w:val="00A5521D"/>
    <w:rsid w:val="00AD3EB3"/>
    <w:rsid w:val="00AE1DA4"/>
    <w:rsid w:val="00B8025D"/>
    <w:rsid w:val="00D16001"/>
    <w:rsid w:val="00D64641"/>
    <w:rsid w:val="00D72A26"/>
    <w:rsid w:val="00EC721A"/>
    <w:rsid w:val="00F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517FC-7557-4550-A78D-93F7D95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A1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4</cp:revision>
  <cp:lastPrinted>2019-12-20T06:20:00Z</cp:lastPrinted>
  <dcterms:created xsi:type="dcterms:W3CDTF">2019-09-13T09:38:00Z</dcterms:created>
  <dcterms:modified xsi:type="dcterms:W3CDTF">2019-12-20T06:20:00Z</dcterms:modified>
</cp:coreProperties>
</file>